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D472E" w:rsidRDefault="000D472E" w:rsidP="000D472E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"http://legalacts.ru/doc/prikaz-minobrnauki-rossii-ot-05122014-n-1547/" </w:instrText>
      </w:r>
      <w:r>
        <w:fldChar w:fldCharType="separate"/>
      </w:r>
      <w:r>
        <w:rPr>
          <w:rStyle w:val="a3"/>
          <w:rFonts w:ascii="Verdana" w:hAnsi="Verdana" w:cs="Arial"/>
          <w:color w:val="000066"/>
        </w:rPr>
        <w:t xml:space="preserve">Приказ Министерства образования и науки РФ от 5.12 2014 г. № 1547 "Об утверждении показателей, характеризующих общие критерии оценки качества образовательной </w:t>
      </w:r>
      <w:proofErr w:type="gramStart"/>
      <w:r>
        <w:rPr>
          <w:rStyle w:val="a3"/>
          <w:rFonts w:ascii="Verdana" w:hAnsi="Verdana" w:cs="Arial"/>
          <w:color w:val="000066"/>
        </w:rPr>
        <w:t>деятельности  организаций</w:t>
      </w:r>
      <w:proofErr w:type="gramEnd"/>
      <w:r>
        <w:rPr>
          <w:rStyle w:val="a3"/>
          <w:rFonts w:ascii="Verdana" w:hAnsi="Verdana" w:cs="Arial"/>
          <w:color w:val="000066"/>
        </w:rPr>
        <w:t>, осуществляющих образовательную деятельность".</w:t>
      </w:r>
      <w:r>
        <w:rPr>
          <w:rStyle w:val="a3"/>
          <w:rFonts w:ascii="Verdana" w:hAnsi="Verdana" w:cs="Arial"/>
          <w:color w:val="000066"/>
        </w:rPr>
        <w:fldChar w:fldCharType="end"/>
      </w:r>
    </w:p>
    <w:bookmarkEnd w:id="0"/>
    <w:p w:rsidR="000D472E" w:rsidRDefault="000D472E" w:rsidP="000D472E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0D472E" w:rsidRDefault="000D472E" w:rsidP="000D472E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0D472E" w:rsidRDefault="000D472E" w:rsidP="000D472E">
      <w:pPr>
        <w:pStyle w:val="a4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декабря 2014 г. N 1547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ПОКАЗАТЕЛЕЙ,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ХАРАКТЕРИЗУЮЩИХ ОБЩИЕ КРИТЕРИИ ОЦЕНКИ КАЧЕСТВА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ОБРАЗОВАТЕЛЬНОЙ ДЕЯТЕЛЬНОСТИ ОРГАНИЗАЦИЙ, ОСУЩЕСТВЛЯЮЩИХ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ОБРАЗОВАТЕЛЬНУЮ ДЕЯТЕЛЬНОСТЬ</w:t>
      </w: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ind w:firstLine="540"/>
        <w:jc w:val="both"/>
      </w:pPr>
      <w:r>
        <w:t>В соответствии с частью 5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0D472E" w:rsidRDefault="000D472E" w:rsidP="000D472E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Ссылка на текущий документ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right"/>
      </w:pPr>
      <w:r>
        <w:t>Министр</w:t>
      </w:r>
    </w:p>
    <w:p w:rsidR="000D472E" w:rsidRDefault="000D472E" w:rsidP="000D472E">
      <w:pPr>
        <w:pStyle w:val="ConsPlusNormal"/>
        <w:jc w:val="right"/>
      </w:pPr>
      <w:r>
        <w:t>Д.В.ЛИВАНОВ</w:t>
      </w: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right"/>
      </w:pPr>
      <w:r>
        <w:t>Утверждены</w:t>
      </w:r>
    </w:p>
    <w:p w:rsidR="000D472E" w:rsidRDefault="000D472E" w:rsidP="000D472E">
      <w:pPr>
        <w:pStyle w:val="ConsPlusNormal"/>
        <w:jc w:val="right"/>
      </w:pPr>
      <w:r>
        <w:t>приказом Министерства образования</w:t>
      </w:r>
    </w:p>
    <w:p w:rsidR="000D472E" w:rsidRDefault="000D472E" w:rsidP="000D472E">
      <w:pPr>
        <w:pStyle w:val="ConsPlusNormal"/>
        <w:jc w:val="right"/>
      </w:pPr>
      <w:r>
        <w:t>и науки Российской Федерации</w:t>
      </w:r>
    </w:p>
    <w:p w:rsidR="000D472E" w:rsidRDefault="000D472E" w:rsidP="000D472E">
      <w:pPr>
        <w:pStyle w:val="ConsPlusNormal"/>
        <w:jc w:val="right"/>
      </w:pPr>
      <w:r>
        <w:t>от 5 декабря 2014 г. N 1547</w:t>
      </w:r>
    </w:p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ПОКАЗАТЕЛИ,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ХАРАКТЕРИЗУЮЩИЕ ОБЩИЕ КРИТЕРИИ ОЦЕНКИ КАЧЕСТВА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ОБРАЗОВАТЕЛЬНОЙ ДЕЯТЕЛЬНОСТИ ОРГАНИЗАЦИЙ, ОСУЩЕСТВЛЯЮЩИХ</w:t>
      </w:r>
    </w:p>
    <w:p w:rsidR="000D472E" w:rsidRDefault="000D472E" w:rsidP="000D47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ОБРАЗОВАТЕЛЬНУЮ ДЕЯТЕЛЬНОСТЬ</w:t>
      </w:r>
    </w:p>
    <w:p w:rsidR="000D472E" w:rsidRDefault="000D472E" w:rsidP="000D472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Единица измерения (значение показателя)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  <w:outlineLvl w:val="1"/>
            </w:pPr>
            <w:bookmarkStart w:id="3" w:name="Par39"/>
            <w:bookmarkEnd w:id="3"/>
            <w:r w:rsidRPr="008557EB"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Ссылка на текущий документ" w:history="1">
              <w:r w:rsidRPr="008557EB">
                <w:rPr>
                  <w:color w:val="0000FF"/>
                </w:rPr>
                <w:t>&lt;*&gt;</w:t>
              </w:r>
            </w:hyperlink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Доступность взаимодействия с получателями образовательных услуг </w:t>
            </w:r>
            <w:r w:rsidRPr="008557EB">
              <w:lastRenderedPageBreak/>
              <w:t>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lastRenderedPageBreak/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lastRenderedPageBreak/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  <w:outlineLvl w:val="1"/>
            </w:pPr>
            <w:bookmarkStart w:id="4" w:name="Par53"/>
            <w:bookmarkEnd w:id="4"/>
            <w:r w:rsidRPr="008557EB"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8557EB">
                <w:rPr>
                  <w:color w:val="0000FF"/>
                </w:rPr>
                <w:t>&lt;*&gt;</w:t>
              </w:r>
            </w:hyperlink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8557EB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Баллы (от 0 до 10)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  <w:outlineLvl w:val="1"/>
            </w:pPr>
            <w:bookmarkStart w:id="5" w:name="Par76"/>
            <w:bookmarkEnd w:id="5"/>
            <w:r w:rsidRPr="008557EB"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8557EB">
                <w:rPr>
                  <w:color w:val="0000FF"/>
                </w:rPr>
                <w:t>&lt;*&gt;</w:t>
              </w:r>
            </w:hyperlink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Проценты (от 0 до 100)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Проценты (от 0 до 100)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  <w:outlineLvl w:val="1"/>
            </w:pPr>
            <w:bookmarkStart w:id="6" w:name="Par84"/>
            <w:bookmarkEnd w:id="6"/>
            <w:r w:rsidRPr="008557EB"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8557EB">
                <w:rPr>
                  <w:color w:val="0000FF"/>
                </w:rPr>
                <w:t>&lt;*&gt;</w:t>
              </w:r>
            </w:hyperlink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Проценты (от 0 до 100)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Проценты (от 0 до 100)</w:t>
            </w:r>
          </w:p>
        </w:tc>
      </w:tr>
      <w:tr w:rsidR="000D472E" w:rsidRPr="008557EB" w:rsidTr="00575ED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both"/>
            </w:pPr>
            <w:r w:rsidRPr="008557EB"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72E" w:rsidRPr="008557EB" w:rsidRDefault="000D472E" w:rsidP="00575ED0">
            <w:pPr>
              <w:pStyle w:val="ConsPlusNormal"/>
              <w:jc w:val="center"/>
            </w:pPr>
            <w:r w:rsidRPr="008557EB">
              <w:t>Проценты (от 0 до 100)</w:t>
            </w:r>
          </w:p>
        </w:tc>
      </w:tr>
    </w:tbl>
    <w:p w:rsidR="000D472E" w:rsidRDefault="000D472E" w:rsidP="000D472E">
      <w:pPr>
        <w:pStyle w:val="ConsPlusNormal"/>
        <w:jc w:val="both"/>
      </w:pPr>
    </w:p>
    <w:p w:rsidR="000D472E" w:rsidRDefault="000D472E" w:rsidP="000D472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D472E" w:rsidRDefault="000D472E" w:rsidP="000D472E">
      <w:pPr>
        <w:pStyle w:val="ConsPlusNormal"/>
        <w:ind w:firstLine="540"/>
        <w:jc w:val="both"/>
      </w:pPr>
      <w:bookmarkStart w:id="7" w:name="Par97"/>
      <w:bookmarkEnd w:id="7"/>
      <w:r>
        <w:t>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0D472E" w:rsidRDefault="000D472E" w:rsidP="000D472E">
      <w:pPr>
        <w:pStyle w:val="ConsPlusNormal"/>
        <w:ind w:firstLine="540"/>
        <w:jc w:val="both"/>
      </w:pPr>
      <w:bookmarkStart w:id="8" w:name="Par98"/>
      <w:bookmarkEnd w:id="8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4476BA" w:rsidRPr="004C780E" w:rsidRDefault="004476BA" w:rsidP="0091164E">
      <w:pPr>
        <w:rPr>
          <w:b/>
        </w:rPr>
      </w:pPr>
    </w:p>
    <w:sectPr w:rsidR="004476BA" w:rsidRPr="004C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8"/>
    <w:rsid w:val="000D472E"/>
    <w:rsid w:val="003570BD"/>
    <w:rsid w:val="004476BA"/>
    <w:rsid w:val="0091164E"/>
    <w:rsid w:val="00CB0D68"/>
    <w:rsid w:val="00E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8B24-8919-4A2B-B424-50E41A3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6BA"/>
    <w:rPr>
      <w:color w:val="0898CC"/>
      <w:sz w:val="24"/>
      <w:szCs w:val="24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4476BA"/>
    <w:pPr>
      <w:spacing w:before="240" w:after="240"/>
    </w:pPr>
    <w:rPr>
      <w:rFonts w:eastAsia="Times New Roman"/>
    </w:rPr>
  </w:style>
  <w:style w:type="paragraph" w:customStyle="1" w:styleId="ConsPlusNormal">
    <w:name w:val="ConsPlusNormal"/>
    <w:rsid w:val="0035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5</cp:revision>
  <dcterms:created xsi:type="dcterms:W3CDTF">2019-06-12T06:16:00Z</dcterms:created>
  <dcterms:modified xsi:type="dcterms:W3CDTF">2019-06-12T06:22:00Z</dcterms:modified>
</cp:coreProperties>
</file>